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Договор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на оказание платных медицинских услуг в ООО «Клиника гормонального здоровья»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15.05.2019 г.                                                                                                                 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г.Хабаровск</w:t>
      </w:r>
    </w:p>
    <w:p w:rsidR="00F97904" w:rsidRDefault="00F97904" w:rsidP="006D44A6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>ООО «Клиника гормонального здоровья», именуемая в дальнейшем «Учреждение», в лице генерального директора Пьянковой Е.Ю., действующая на основании Устава, лицензии № ЛО-27-01-002713 от 13 февраля 2019 г. на оказание медицинских услуг,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детской эндокринологии, кардиологии, онкологии, организации здравоохранения и общественному здоровью, психотерапии, ревматологии, ультразвуковой диагностике, эндокринологии.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нетрудоспособности, выданной Министерством здравоохранения Хабаровского края (тел. +7 (4212) 402-000) с одной стороны и  ____________________________ ,именуемый(ая) в дальнейшем «Пациент», с другой стороны, заключили договор о нижеследующем: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1.Предмет договора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1.1. В соответствии с гражданским кодексом РФ, ФЗ «Об основах охране здоровья граждан в Российской Федерации» от 21.11.2011 г. № 323-ФЗ, законом РФ «О защите прав потребителей», Постановлением Правительства РФ «Об утверждении Правил предоставления медицинскими организациями платных медицинских услуг» от 04.10.2012 г. № 1006, Учреждение берет на себя обязательство по оказанию пациенту следующих медицинских услуг: консультации специалистов, УЗИ, биоимпедансометрия, _____________________________________, а Пациент обязуется оплатить оказанные ему услуги в порядке и сроки, предусмотренные условиями настоящего Договора.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1.2. Услуги оказываются в соответствии с графиком работы, предложенным ООО «Клиника гормонального здоровья».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1.3. Срок оказания медицинской услуги определяется врачом, но не может быть более одного месяца с момента оплаты. 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 Обязанности сторон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 Учреждение обязуется: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2.1.1. Качественно оказывать медицинские услуги.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2.1.2. Предложить пациенту выбрать самый безопасный и оптимальный для его жизни метод обследования и лечения с минимальным среднестатистическим риском.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2.1.3. Своевременно информировать Пациента о том, что несоблюдение рекомендаций врача могут снизить качество медицинской услуги.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2.1.4. По просьбе пациента представить бесплатную, доступную и достоверную информацию о режиме работы учреждения, перечне платных медицинских услуг с указанием их стоимости, об условиях предоставления и получения этих услуг, сведения о квалификации и сертификации специалистов.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2.1.5. Сохранять врачебную тайну.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2.1.6. Не разглашать сведения, составляющие персональные данные Пациента полученные от Пациента с его согласия, третьим лицам.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2.2.Учреждение имеет право: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2.2.1. Определить объем и характер лабораторных и, диагностических, других видов исследований и лечения.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2.2.2. Отказать пациенту в оказании ему услуг, с возвратом уплаченной за эти услуги суммы по объективным причинам,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каковыми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признаются:</w:t>
      </w:r>
      <w:r>
        <w:rPr>
          <w:rFonts w:ascii="Arial CYR" w:hAnsi="Arial CYR" w:cs="Arial CYR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16"/>
          <w:szCs w:val="16"/>
        </w:rPr>
        <w:t>-санитарно-гигиенические мероприятия, вызванные прекращением приема больных Учреждением;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-существенное для исполнения настоящего договора изменение эпидемиологической ситуации в городе и крае;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-отсутствие необходимого специалиста;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-неисправность аппаратуры;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-иным, не зависящим от администрации Учреждения, причинам.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2.3. Права Пациента: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2.3.1. Пациент имеет право: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- на получение информации: данную услугу  получить бесплатно в поликлинике по месту жительства;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-согласиться или не согласиться с предложенными  врачом Учреждения методами диагностики и лечения;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-на другие права, предусмотренные действующим законодательством.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2.4. Пациент обязуется: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2.4.1. Доводить до сведения медицинского персонала всю необходимую информацию о состоянии своего здоровья,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в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том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числе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хронических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и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(или)наследственных заболеваний до оказания медицинской услуги.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2.4.2. Выполнять рекомендации лечащего врача, незамедлительно сообщать ему о побочных явлениях, осложнениях, возникших в процессе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2.4.3. Ознакомиться с прейскурантом цен перед посещением врача.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2.4.4. Явиться на прием в установленное время, согласованное с врачом или менеджером. При невозможности явиться на прием в оговоренное время, Пациент берет на себя обязательство предупредить об этом работников Учреждения не менее чем за 12 часов до посещения. 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3. Цена и порядок расчетов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 Пациент обязан оплатить услуги Учреждения после оказания услуги средством внесения денежных средств в кассу Учреждения или перечисления их на расчетный счет Учреждения.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3.2. Цена договора согласована сторонами перед оказанием медицинской услуги.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4. Срок действия договора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4.1. Договор вступает в силу с момента его подписания и действует до момента исполнения обязательств по Договору.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4.2. Изменение условий настоящего договора, а также его расторжение осуществляется в порядке, предусмотренном российским законодательством.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4.3. Пациент в праве отказаться от дальнейшего исполнения договора при условии оплаты Учреждению фактически понесенных расходов.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5. Ответственность сторон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5.1. За просрочку исполнения обязанности по оплате услуг Учреждения, Пациент несет ответственность в виде пени в размере 0,02 % от стоимости неоплаченных услуг за каждый день просрочки.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5.2. За нарушение требований настоящего договора Учреждение несет ответственность в соответствии с требованиями гражданского законодательства и Закона «О защите прав потребителей».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5.3. Учреждение освобождается от ответственности за неисполнение или ненадлежащее исполнение своих обязанностей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или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по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настоящему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Договору,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если докажет, что это произошло вследствие непреодолимой силы, нарушения Пациентом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своих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обязанностей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или по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другим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основаниям,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предусмотреннымзаконодательством.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5.4. Пациент обязан полностью возместить Учреждению понесенные убытки, если оно не смогло оказать услугу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или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было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вынуждено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прекратить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ее</w:t>
      </w:r>
      <w:r>
        <w:rPr>
          <w:rFonts w:ascii="Times New Roman CYR" w:hAnsi="Times New Roman CYR" w:cs="Times New Roman CYR"/>
          <w:color w:val="FFFFFF"/>
          <w:sz w:val="16"/>
          <w:szCs w:val="16"/>
        </w:rPr>
        <w:t>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оказание по вине Пациента.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6. Заключительные положения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6.1. Споры и разногласия решаются путем переговоров, привлечения независимой экспертизы.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6.2. До обращения в суд по вопросу качества оказанных услуг, Стороны договорились о проведении независимой экспертизы.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6.3. До обращения в суд по вопросу расторжения или изменений условий Договора, Пациент обязан предъявит Учреждению претензию в письменном виде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6.4. Во всем остальном, не предусмотренном настоящим договором, стороны руководствуются действующим законодательством.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6.5. Настоящий Договор вступает в силу с момента подписания его сторонами и действует до полного выполнения обязательств.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6.6. На обработку Учреждением моих персональных данных в целях оказания мне платных медицинских услуг согласие даю __________________ (подпись).</w:t>
      </w: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F97904" w:rsidRDefault="00F9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Юридические адреса и реквизиты сторон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221"/>
        <w:gridCol w:w="4684"/>
      </w:tblGrid>
      <w:tr w:rsidR="00F97904" w:rsidRPr="00842461"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04" w:rsidRPr="00842461" w:rsidRDefault="00F9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 CYR" w:hAnsi="Arial CYR" w:cs="Arial CYR"/>
                <w:sz w:val="24"/>
                <w:szCs w:val="24"/>
              </w:rPr>
            </w:pPr>
            <w:r w:rsidRPr="0084246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«Пациент»</w:t>
            </w:r>
          </w:p>
          <w:p w:rsidR="00F97904" w:rsidRPr="00842461" w:rsidRDefault="00F9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 CYR" w:hAnsi="Arial CYR" w:cs="Arial CYR"/>
                <w:sz w:val="24"/>
                <w:szCs w:val="24"/>
              </w:rPr>
            </w:pPr>
            <w:r w:rsidRPr="0084246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 даю свое согласие на получение данных(ой) услуг(и) за полную оплату, согласно действующих в ООО «Клиника гормонального здоровья» цен на медицинские услуги. Я получил (а) полную достоверную информацию о медицинских(ой) услугах(е), оказываемых(ой) в соответствии с настоящим Договором и их стоимости, порядке их оказания, а также ознакомлен(а) с иными необходимыми документами, характеризующих порядок оказания медицинских услуг на платной основе. Со всеми условиями Договора согласен(а), о чем расписался(сь) собственноручно:</w:t>
            </w:r>
          </w:p>
          <w:p w:rsidR="00F97904" w:rsidRPr="00842461" w:rsidRDefault="00F97904" w:rsidP="00AE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 CYR" w:hAnsi="Arial CYR" w:cs="Arial CYR"/>
                <w:sz w:val="24"/>
                <w:szCs w:val="24"/>
              </w:rPr>
            </w:pPr>
            <w:r w:rsidRPr="0084246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ФИО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__________________________________________</w:t>
            </w:r>
          </w:p>
          <w:p w:rsidR="00F97904" w:rsidRPr="00842461" w:rsidRDefault="00F9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 CYR" w:hAnsi="Arial CYR" w:cs="Arial CYR"/>
                <w:sz w:val="24"/>
                <w:szCs w:val="24"/>
              </w:rPr>
            </w:pPr>
            <w:r w:rsidRPr="0084246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Адрес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:_________________________________________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04" w:rsidRPr="00842461" w:rsidRDefault="00F9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 CYR" w:hAnsi="Arial CYR" w:cs="Arial CYR"/>
                <w:sz w:val="24"/>
                <w:szCs w:val="24"/>
              </w:rPr>
            </w:pPr>
            <w:r w:rsidRPr="0084246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«Учреждение»</w:t>
            </w:r>
          </w:p>
          <w:p w:rsidR="00F97904" w:rsidRPr="00842461" w:rsidRDefault="00F9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 CYR" w:hAnsi="Arial CYR" w:cs="Arial CYR"/>
                <w:sz w:val="24"/>
                <w:szCs w:val="24"/>
              </w:rPr>
            </w:pPr>
            <w:r w:rsidRPr="0084246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680028 г. ООО «Клиника гормонального здоровья»</w:t>
            </w:r>
          </w:p>
          <w:p w:rsidR="00F97904" w:rsidRPr="00842461" w:rsidRDefault="00F9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 CYR" w:hAnsi="Arial CYR" w:cs="Arial CYR"/>
                <w:sz w:val="24"/>
                <w:szCs w:val="24"/>
              </w:rPr>
            </w:pPr>
            <w:r w:rsidRPr="0084246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Хабаровск, ул. Фрунзе 121, Тел/факс: (4212) 75-19-29</w:t>
            </w:r>
          </w:p>
          <w:p w:rsidR="00F97904" w:rsidRPr="00842461" w:rsidRDefault="00F9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 CYR" w:hAnsi="Arial CYR" w:cs="Arial CYR"/>
                <w:sz w:val="24"/>
                <w:szCs w:val="24"/>
              </w:rPr>
            </w:pPr>
            <w:r w:rsidRPr="0084246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ОГРН 1082722007092, орган осуществляющий государственную регистрацию- МИФНС №6 России по Хабаровскому краю</w:t>
            </w:r>
          </w:p>
          <w:p w:rsidR="00F97904" w:rsidRDefault="00F97904" w:rsidP="00AE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16"/>
                <w:szCs w:val="16"/>
              </w:rPr>
            </w:pPr>
            <w:r w:rsidRPr="00AE4E42">
              <w:rPr>
                <w:rFonts w:ascii="Times New Roman" w:hAnsi="Times New Roman"/>
                <w:sz w:val="16"/>
                <w:szCs w:val="16"/>
              </w:rPr>
              <w:t>ИНН 2722076274</w:t>
            </w:r>
            <w:r w:rsidRPr="00AE4E42">
              <w:rPr>
                <w:rFonts w:ascii="Times New Roman" w:hAnsi="Times New Roman"/>
                <w:sz w:val="16"/>
                <w:szCs w:val="16"/>
              </w:rPr>
              <w:br/>
              <w:t>КПП 272201001</w:t>
            </w:r>
          </w:p>
          <w:p w:rsidR="00F97904" w:rsidRPr="00AE4E42" w:rsidRDefault="00F97904" w:rsidP="00AE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16"/>
                <w:szCs w:val="16"/>
              </w:rPr>
            </w:pPr>
            <w:r w:rsidRPr="00AE4E42">
              <w:rPr>
                <w:rFonts w:ascii="Times New Roman" w:hAnsi="Times New Roman"/>
                <w:sz w:val="16"/>
                <w:szCs w:val="16"/>
              </w:rPr>
              <w:t>в Филиал «Дальневосточный» Публичного акционерного общества «ФК Открытие»</w:t>
            </w:r>
            <w:r w:rsidRPr="00AE4E42">
              <w:rPr>
                <w:rFonts w:ascii="Times New Roman" w:hAnsi="Times New Roman"/>
                <w:sz w:val="16"/>
                <w:szCs w:val="16"/>
              </w:rPr>
              <w:br/>
              <w:t xml:space="preserve">ИНН 8601000666   КПП 272143001ОГРН 1028600001880     БИК </w:t>
            </w:r>
            <w:r w:rsidRPr="00AE4E4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040813704</w:t>
            </w:r>
          </w:p>
          <w:p w:rsidR="00F97904" w:rsidRPr="00AE4E42" w:rsidRDefault="00F97904" w:rsidP="00AE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E42">
              <w:rPr>
                <w:rFonts w:ascii="Times New Roman" w:hAnsi="Times New Roman"/>
                <w:sz w:val="16"/>
                <w:szCs w:val="16"/>
              </w:rPr>
              <w:t xml:space="preserve">к/с </w:t>
            </w:r>
            <w:r w:rsidRPr="00AE4E4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30101810908130000704</w:t>
            </w:r>
            <w:r w:rsidRPr="00AE4E42">
              <w:rPr>
                <w:rFonts w:ascii="Times New Roman" w:hAnsi="Times New Roman"/>
                <w:sz w:val="16"/>
                <w:szCs w:val="16"/>
              </w:rPr>
              <w:t xml:space="preserve"> в Отделении Хабаровска</w:t>
            </w:r>
            <w:r w:rsidRPr="00AE4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F97904" w:rsidRPr="00AE4E42" w:rsidRDefault="00F9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16"/>
                <w:szCs w:val="16"/>
              </w:rPr>
            </w:pPr>
            <w:r w:rsidRPr="00AE4E42">
              <w:rPr>
                <w:rFonts w:ascii="Times New Roman" w:hAnsi="Times New Roman"/>
                <w:color w:val="000000"/>
                <w:sz w:val="16"/>
                <w:szCs w:val="16"/>
              </w:rPr>
              <w:t>Генеральный директор</w:t>
            </w:r>
          </w:p>
          <w:p w:rsidR="00F97904" w:rsidRPr="00AE4E42" w:rsidRDefault="00F9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16"/>
                <w:szCs w:val="16"/>
              </w:rPr>
            </w:pPr>
            <w:r w:rsidRPr="00AE4E42">
              <w:rPr>
                <w:rFonts w:ascii="Times New Roman" w:hAnsi="Times New Roman"/>
                <w:color w:val="000000"/>
                <w:sz w:val="16"/>
                <w:szCs w:val="16"/>
              </w:rPr>
              <w:t>ООО «Клиника гормонального здоровья»</w:t>
            </w:r>
          </w:p>
          <w:p w:rsidR="00F97904" w:rsidRPr="00AE4E42" w:rsidRDefault="00F9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97904" w:rsidRPr="00AE4E42" w:rsidRDefault="00F9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16"/>
                <w:szCs w:val="16"/>
              </w:rPr>
            </w:pPr>
            <w:r w:rsidRPr="00AE4E42">
              <w:rPr>
                <w:rFonts w:ascii="Times New Roman" w:hAnsi="Times New Roman"/>
                <w:color w:val="000000"/>
                <w:sz w:val="16"/>
                <w:szCs w:val="16"/>
              </w:rPr>
              <w:t>Пьянкова Е.Ю. _______________</w:t>
            </w:r>
          </w:p>
          <w:p w:rsidR="00F97904" w:rsidRPr="00842461" w:rsidRDefault="00F9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 CYR" w:hAnsi="Arial CYR" w:cs="Arial CYR"/>
                <w:sz w:val="24"/>
                <w:szCs w:val="24"/>
              </w:rPr>
            </w:pPr>
            <w:r w:rsidRPr="0084246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МП</w:t>
            </w:r>
          </w:p>
        </w:tc>
      </w:tr>
    </w:tbl>
    <w:p w:rsidR="00F97904" w:rsidRDefault="00F9790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-US"/>
        </w:rPr>
      </w:pPr>
    </w:p>
    <w:sectPr w:rsidR="00F97904" w:rsidSect="006273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B82"/>
    <w:rsid w:val="001540A3"/>
    <w:rsid w:val="003501B5"/>
    <w:rsid w:val="00435B82"/>
    <w:rsid w:val="0062735A"/>
    <w:rsid w:val="006D44A6"/>
    <w:rsid w:val="007F1D52"/>
    <w:rsid w:val="00842461"/>
    <w:rsid w:val="00AE4E42"/>
    <w:rsid w:val="00B259FA"/>
    <w:rsid w:val="00C96BD0"/>
    <w:rsid w:val="00F9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5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4E4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1277</Words>
  <Characters>7283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2019-05-16T03:07:00Z</cp:lastPrinted>
  <dcterms:created xsi:type="dcterms:W3CDTF">2019-05-15T00:07:00Z</dcterms:created>
  <dcterms:modified xsi:type="dcterms:W3CDTF">2019-05-16T03:09:00Z</dcterms:modified>
</cp:coreProperties>
</file>